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72" w:type="dxa"/>
        <w:tblBorders>
          <w:top w:val="single" w:sz="8" w:space="0" w:color="595959"/>
          <w:bottom w:val="single" w:sz="8" w:space="0" w:color="595959"/>
          <w:insideH w:val="single" w:sz="8" w:space="0" w:color="595959"/>
        </w:tblBorders>
        <w:tblLook w:val="00A0"/>
      </w:tblPr>
      <w:tblGrid>
        <w:gridCol w:w="1931"/>
        <w:gridCol w:w="12"/>
        <w:gridCol w:w="1014"/>
        <w:gridCol w:w="16"/>
        <w:gridCol w:w="1236"/>
        <w:gridCol w:w="6"/>
        <w:gridCol w:w="51"/>
        <w:gridCol w:w="6606"/>
      </w:tblGrid>
      <w:tr w:rsidR="00C03975" w:rsidRPr="008A1C0D">
        <w:tc>
          <w:tcPr>
            <w:tcW w:w="10872" w:type="dxa"/>
            <w:gridSpan w:val="8"/>
          </w:tcPr>
          <w:p w:rsidR="00C03975" w:rsidRPr="008A1C0D" w:rsidRDefault="00C03975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рядовой «Хорватский камень»</w:t>
            </w:r>
          </w:p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C03975" w:rsidRDefault="00C03975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Фасадная фактура строительного теплоэффективного блока "Хорватский камень". Одна из самых известных фасадных фактур у блока Теплостен. Основная доля потребности </w:t>
            </w:r>
            <w:r w:rsidRPr="008A1C0D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рядового блока</w:t>
            </w: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при строительстве составляет порядка 95% от общего количества  всех блоков.</w:t>
            </w:r>
          </w:p>
          <w:p w:rsidR="008C7F4C" w:rsidRPr="008A1C0D" w:rsidRDefault="008C7F4C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 w:rsidTr="00AE2193">
        <w:tc>
          <w:tcPr>
            <w:tcW w:w="1931" w:type="dxa"/>
            <w:vMerge w:val="restart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26" w:type="dxa"/>
            <w:gridSpan w:val="2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309" w:type="dxa"/>
            <w:gridSpan w:val="4"/>
          </w:tcPr>
          <w:p w:rsidR="00C03975" w:rsidRPr="008A1C0D" w:rsidRDefault="008C7F4C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220,00</w:t>
            </w:r>
          </w:p>
        </w:tc>
        <w:tc>
          <w:tcPr>
            <w:tcW w:w="6606" w:type="dxa"/>
            <w:vMerge w:val="restart"/>
          </w:tcPr>
          <w:p w:rsidR="00C03975" w:rsidRPr="008A1C0D" w:rsidRDefault="002E7234" w:rsidP="000E41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32250" cy="2660650"/>
                  <wp:effectExtent l="19050" t="0" r="6350" b="0"/>
                  <wp:docPr id="52" name="Рисунок 7" descr="хорватский рябовой фас-б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хорватский рябовой фас-б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975" w:rsidRPr="008A1C0D" w:rsidTr="00AE2193">
        <w:tc>
          <w:tcPr>
            <w:tcW w:w="1931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309" w:type="dxa"/>
            <w:gridSpan w:val="4"/>
          </w:tcPr>
          <w:p w:rsidR="00C03975" w:rsidRPr="008A1C0D" w:rsidRDefault="008C7F4C" w:rsidP="000D44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9167,00</w:t>
            </w:r>
          </w:p>
        </w:tc>
        <w:tc>
          <w:tcPr>
            <w:tcW w:w="6606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 w:rsidTr="00AE2193">
        <w:tc>
          <w:tcPr>
            <w:tcW w:w="1931" w:type="dxa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35" w:type="dxa"/>
            <w:gridSpan w:val="6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400х200х300</w:t>
            </w:r>
          </w:p>
        </w:tc>
        <w:tc>
          <w:tcPr>
            <w:tcW w:w="6606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 w:rsidTr="00AE2193">
        <w:tc>
          <w:tcPr>
            <w:tcW w:w="1931" w:type="dxa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35" w:type="dxa"/>
            <w:gridSpan w:val="6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606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 w:rsidTr="00AE2193">
        <w:tc>
          <w:tcPr>
            <w:tcW w:w="1931" w:type="dxa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35" w:type="dxa"/>
            <w:gridSpan w:val="6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54шт./1,3 м3</w:t>
            </w:r>
          </w:p>
        </w:tc>
        <w:tc>
          <w:tcPr>
            <w:tcW w:w="6606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 w:rsidTr="00AE2193">
        <w:tc>
          <w:tcPr>
            <w:tcW w:w="4266" w:type="dxa"/>
            <w:gridSpan w:val="7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03975" w:rsidRPr="008A1C0D" w:rsidRDefault="002E7234" w:rsidP="000E41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51100" cy="1619250"/>
                  <wp:effectExtent l="19050" t="0" r="6350" b="0"/>
                  <wp:docPr id="2" name="Рисунок 10" descr="хорватский рябовой вер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хорватский рябовой вер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>
        <w:tc>
          <w:tcPr>
            <w:tcW w:w="10872" w:type="dxa"/>
            <w:gridSpan w:val="8"/>
          </w:tcPr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C03975" w:rsidRPr="008A1C0D" w:rsidRDefault="00C03975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рядовой половинчатый «Хорватский камень»</w:t>
            </w:r>
          </w:p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C03975" w:rsidRPr="008A1C0D" w:rsidRDefault="00C03975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в качестве доборного элемента для строительного рядового блока «Хорватский камень» при возведении оконных и дверных проемов.  Использование половинчатого блока позволяет полностью исключить подрезку основного рядового блока.</w:t>
            </w:r>
          </w:p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2240" w:rsidRPr="008A1C0D" w:rsidTr="00AE2193">
        <w:tc>
          <w:tcPr>
            <w:tcW w:w="1931" w:type="dxa"/>
            <w:vMerge w:val="restart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26" w:type="dxa"/>
            <w:gridSpan w:val="2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309" w:type="dxa"/>
            <w:gridSpan w:val="4"/>
          </w:tcPr>
          <w:p w:rsidR="002C2240" w:rsidRPr="008A1C0D" w:rsidRDefault="008C7F4C" w:rsidP="000D44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145,00</w:t>
            </w:r>
          </w:p>
        </w:tc>
        <w:tc>
          <w:tcPr>
            <w:tcW w:w="6606" w:type="dxa"/>
            <w:vMerge w:val="restart"/>
          </w:tcPr>
          <w:p w:rsidR="002C2240" w:rsidRPr="008A1C0D" w:rsidRDefault="002E7234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32250" cy="2660650"/>
                  <wp:effectExtent l="19050" t="0" r="6350" b="0"/>
                  <wp:docPr id="3" name="Рисунок 30" descr="хорватский половинчатый фасад-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хорватский половинчатый фасад-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240" w:rsidRPr="008A1C0D" w:rsidTr="00AE2193">
        <w:tc>
          <w:tcPr>
            <w:tcW w:w="1931" w:type="dxa"/>
            <w:vMerge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2C2240" w:rsidRPr="008A1C0D" w:rsidRDefault="002C2240" w:rsidP="00846F5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309" w:type="dxa"/>
            <w:gridSpan w:val="4"/>
          </w:tcPr>
          <w:p w:rsidR="002C2240" w:rsidRPr="008A1C0D" w:rsidRDefault="008C7F4C" w:rsidP="00846F5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12083,00</w:t>
            </w:r>
          </w:p>
        </w:tc>
        <w:tc>
          <w:tcPr>
            <w:tcW w:w="6606" w:type="dxa"/>
            <w:vMerge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2240" w:rsidRPr="008A1C0D" w:rsidTr="00AE2193">
        <w:tc>
          <w:tcPr>
            <w:tcW w:w="1931" w:type="dxa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35" w:type="dxa"/>
            <w:gridSpan w:val="6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200х200х300</w:t>
            </w:r>
          </w:p>
        </w:tc>
        <w:tc>
          <w:tcPr>
            <w:tcW w:w="6606" w:type="dxa"/>
            <w:vMerge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2240" w:rsidRPr="008A1C0D" w:rsidTr="00AE2193">
        <w:tc>
          <w:tcPr>
            <w:tcW w:w="1931" w:type="dxa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35" w:type="dxa"/>
            <w:gridSpan w:val="6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606" w:type="dxa"/>
            <w:vMerge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2240" w:rsidRPr="008A1C0D" w:rsidTr="00AE2193">
        <w:tc>
          <w:tcPr>
            <w:tcW w:w="1931" w:type="dxa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35" w:type="dxa"/>
            <w:gridSpan w:val="6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90шт./1,08 м3</w:t>
            </w:r>
          </w:p>
        </w:tc>
        <w:tc>
          <w:tcPr>
            <w:tcW w:w="6606" w:type="dxa"/>
            <w:vMerge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2240" w:rsidRPr="008A1C0D" w:rsidTr="00AE2193">
        <w:tc>
          <w:tcPr>
            <w:tcW w:w="4266" w:type="dxa"/>
            <w:gridSpan w:val="7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C2240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44750" cy="1631950"/>
                  <wp:effectExtent l="19050" t="0" r="0" b="0"/>
                  <wp:docPr id="4" name="Рисунок 31" descr="хорватский половинчатый б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хорватский половинчатый б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2240" w:rsidRPr="008A1C0D">
        <w:tc>
          <w:tcPr>
            <w:tcW w:w="10872" w:type="dxa"/>
            <w:gridSpan w:val="8"/>
          </w:tcPr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2C2240" w:rsidRPr="008A1C0D" w:rsidRDefault="002C2240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Блок угловой наружный «Хорватский камень»</w:t>
            </w:r>
          </w:p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2C2240" w:rsidRPr="008A1C0D" w:rsidRDefault="002C2240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Данный строительный блок Теплостен используется для кладки наружных углов. Применяется в сочетании с другими блоками фактуры «Хорватский камень». </w:t>
            </w:r>
          </w:p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2240" w:rsidRPr="008A1C0D" w:rsidTr="00AE2193">
        <w:tc>
          <w:tcPr>
            <w:tcW w:w="1943" w:type="dxa"/>
            <w:gridSpan w:val="2"/>
            <w:vMerge w:val="restart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Цена, руб</w:t>
            </w:r>
          </w:p>
        </w:tc>
        <w:tc>
          <w:tcPr>
            <w:tcW w:w="1030" w:type="dxa"/>
            <w:gridSpan w:val="2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2C2240" w:rsidRPr="008A1C0D" w:rsidRDefault="008C7F4C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430,00</w:t>
            </w:r>
          </w:p>
        </w:tc>
        <w:tc>
          <w:tcPr>
            <w:tcW w:w="6606" w:type="dxa"/>
            <w:vMerge w:val="restart"/>
          </w:tcPr>
          <w:p w:rsidR="002C2240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5" name="Рисунок 34" descr="ыхорватский внешний фасад-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ыхорватский внешний фасад-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759" w:rsidRPr="008A1C0D" w:rsidTr="00AE2193">
        <w:tc>
          <w:tcPr>
            <w:tcW w:w="1943" w:type="dxa"/>
            <w:gridSpan w:val="2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</w:tcPr>
          <w:p w:rsidR="00816759" w:rsidRPr="008A1C0D" w:rsidRDefault="00816759" w:rsidP="00D74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293" w:type="dxa"/>
            <w:gridSpan w:val="3"/>
          </w:tcPr>
          <w:p w:rsidR="00816759" w:rsidRPr="008A1C0D" w:rsidRDefault="008C7F4C" w:rsidP="000D44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14332,00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500х200х300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30шт./0,9 м3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4266" w:type="dxa"/>
            <w:gridSpan w:val="7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16759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13000" cy="1631950"/>
                  <wp:effectExtent l="19050" t="0" r="6350" b="0"/>
                  <wp:docPr id="6" name="Рисунок 35" descr="ыхорватский внешний фасад-вер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ыхорватский внешний фасад-вер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>
        <w:tc>
          <w:tcPr>
            <w:tcW w:w="10872" w:type="dxa"/>
            <w:gridSpan w:val="8"/>
          </w:tcPr>
          <w:p w:rsidR="00816759" w:rsidRPr="008A1C0D" w:rsidRDefault="00816759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угловой внутренний  «Хорватский камень»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816759" w:rsidRPr="008A1C0D" w:rsidRDefault="00816759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для кладки внутренних углов строения в сочетании с другими блоками фактуры «Хорватский камень».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  <w:vMerge w:val="restart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0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816759" w:rsidRPr="008A1C0D" w:rsidRDefault="008C7F4C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430,00</w:t>
            </w:r>
          </w:p>
        </w:tc>
        <w:tc>
          <w:tcPr>
            <w:tcW w:w="6606" w:type="dxa"/>
            <w:vMerge w:val="restart"/>
          </w:tcPr>
          <w:p w:rsidR="00816759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32250" cy="2660650"/>
                  <wp:effectExtent l="19050" t="0" r="6350" b="0"/>
                  <wp:docPr id="7" name="Рисунок 36" descr="хорватский внуренний фас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хорватский внуренний фас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759" w:rsidRPr="008A1C0D" w:rsidTr="00AE2193">
        <w:tc>
          <w:tcPr>
            <w:tcW w:w="1943" w:type="dxa"/>
            <w:gridSpan w:val="2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3" w:type="dxa"/>
            <w:gridSpan w:val="5"/>
          </w:tcPr>
          <w:p w:rsidR="00816759" w:rsidRPr="008A1C0D" w:rsidRDefault="00816759" w:rsidP="00ED21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м3</w:t>
            </w:r>
            <w:r w:rsidR="000D44D9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       </w:t>
            </w:r>
            <w:r w:rsidR="008C7F4C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14332,00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500х200х300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 шт./0,9 м3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4266" w:type="dxa"/>
            <w:gridSpan w:val="7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16759" w:rsidRPr="008A1C0D" w:rsidRDefault="002E7234" w:rsidP="004D6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51100" cy="1631950"/>
                  <wp:effectExtent l="19050" t="0" r="6350" b="0"/>
                  <wp:docPr id="8" name="Рисунок 37" descr="хорватский внуренний верх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хорватский внуренний верх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>
        <w:tc>
          <w:tcPr>
            <w:tcW w:w="10872" w:type="dxa"/>
            <w:gridSpan w:val="8"/>
          </w:tcPr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16759" w:rsidRPr="008A1C0D" w:rsidRDefault="00816759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Блок поясной «Хорватский камень»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816759" w:rsidRPr="008A1C0D" w:rsidRDefault="00816759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в сочетании с другими блоками фактуры «Хорватский камень» при устройстве армопояса, который делается по итогам каждого этажа для равномерного распределения нагрузки от перекрытий.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Цена, руб</w:t>
            </w:r>
          </w:p>
        </w:tc>
        <w:tc>
          <w:tcPr>
            <w:tcW w:w="1030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816759" w:rsidRPr="008A1C0D" w:rsidRDefault="008C7F4C" w:rsidP="00AE21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6606" w:type="dxa"/>
            <w:vMerge w:val="restart"/>
          </w:tcPr>
          <w:p w:rsidR="00816759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81450" cy="2660650"/>
                  <wp:effectExtent l="19050" t="0" r="0" b="0"/>
                  <wp:docPr id="9" name="Рисунок 48" descr="хорватский поясной фас-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хорватский поясной фас-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400х200х120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72 шт./0,7 м3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4266" w:type="dxa"/>
            <w:gridSpan w:val="7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16759" w:rsidRPr="008A1C0D" w:rsidRDefault="002E7234" w:rsidP="004D62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51100" cy="1631950"/>
                  <wp:effectExtent l="19050" t="0" r="6350" b="0"/>
                  <wp:docPr id="10" name="Рисунок 49" descr="хорватский поясной б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хорватский поясной б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>
        <w:tc>
          <w:tcPr>
            <w:tcW w:w="10872" w:type="dxa"/>
            <w:gridSpan w:val="8"/>
          </w:tcPr>
          <w:p w:rsidR="00816759" w:rsidRPr="008A1C0D" w:rsidRDefault="00816759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рядовой «Песчаник сколотая грань»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816759" w:rsidRPr="008A1C0D" w:rsidRDefault="00816759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Фасадная фактура строительного теплоэффективного блока «Песчаник сколотая грань». Уникальная фасадная фактура – создана специально нашим предприятием по многочисленным просьбам наших клиентов. Основная доля потребности рядового блока при строительстве составляет порядка 95% от общего количества блоков.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31" w:type="dxa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26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52" w:type="dxa"/>
            <w:gridSpan w:val="2"/>
          </w:tcPr>
          <w:p w:rsidR="00816759" w:rsidRPr="008A1C0D" w:rsidRDefault="008C7F4C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220,00</w:t>
            </w:r>
          </w:p>
        </w:tc>
        <w:tc>
          <w:tcPr>
            <w:tcW w:w="6663" w:type="dxa"/>
            <w:gridSpan w:val="3"/>
            <w:vMerge w:val="restart"/>
          </w:tcPr>
          <w:p w:rsidR="00816759" w:rsidRPr="008A1C0D" w:rsidRDefault="002E7234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00500" cy="2667000"/>
                  <wp:effectExtent l="19050" t="0" r="0" b="0"/>
                  <wp:docPr id="11" name="Рисунок 80" descr="teplosten_pechanik_radovo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teplosten_pechanik_radovo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759" w:rsidRPr="008A1C0D" w:rsidTr="00AE2193">
        <w:tc>
          <w:tcPr>
            <w:tcW w:w="1931" w:type="dxa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252" w:type="dxa"/>
            <w:gridSpan w:val="2"/>
          </w:tcPr>
          <w:p w:rsidR="00816759" w:rsidRPr="008A1C0D" w:rsidRDefault="008C7F4C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9167,00</w:t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31" w:type="dxa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278" w:type="dxa"/>
            <w:gridSpan w:val="4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400х200х300</w:t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31" w:type="dxa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278" w:type="dxa"/>
            <w:gridSpan w:val="4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31" w:type="dxa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278" w:type="dxa"/>
            <w:gridSpan w:val="4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54шт./1,3 м3</w:t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4209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16759" w:rsidRPr="008A1C0D" w:rsidRDefault="002E7234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12" name="Рисунок 81" descr="песчанник рядовой б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песчанник рядовой б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>
        <w:tc>
          <w:tcPr>
            <w:tcW w:w="10872" w:type="dxa"/>
            <w:gridSpan w:val="8"/>
          </w:tcPr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16759" w:rsidRPr="008A1C0D" w:rsidRDefault="00816759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Блок рядовой половинчатый «</w:t>
            </w:r>
            <w:r w:rsidRPr="008A1C0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Песчаник сколотая грань</w:t>
            </w: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816759" w:rsidRPr="008A1C0D" w:rsidRDefault="00816759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в качестве доборного элемента для строительного рядового блока «Песчаник сколотая грань» для оконных и дверных проемов.  Использование половинчатого блока позволяет полностью исключить подрезку основного блока.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31" w:type="dxa"/>
            <w:vMerge w:val="restart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Цена, руб</w:t>
            </w:r>
          </w:p>
        </w:tc>
        <w:tc>
          <w:tcPr>
            <w:tcW w:w="1026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52" w:type="dxa"/>
            <w:gridSpan w:val="2"/>
          </w:tcPr>
          <w:p w:rsidR="00816759" w:rsidRPr="008A1C0D" w:rsidRDefault="008C7F4C" w:rsidP="00AE21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145,00</w:t>
            </w:r>
          </w:p>
        </w:tc>
        <w:tc>
          <w:tcPr>
            <w:tcW w:w="6663" w:type="dxa"/>
            <w:gridSpan w:val="3"/>
            <w:vMerge w:val="restart"/>
          </w:tcPr>
          <w:p w:rsidR="00816759" w:rsidRPr="008A1C0D" w:rsidRDefault="002E7234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13" name="Рисунок 82" descr="сланец половнчатый фас-б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сланец половнчатый фас-б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759" w:rsidRPr="008A1C0D" w:rsidTr="00AE2193">
        <w:tc>
          <w:tcPr>
            <w:tcW w:w="1931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816759" w:rsidRPr="008A1C0D" w:rsidRDefault="00816759" w:rsidP="00846F5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252" w:type="dxa"/>
            <w:gridSpan w:val="2"/>
          </w:tcPr>
          <w:p w:rsidR="00816759" w:rsidRPr="00816759" w:rsidRDefault="008C7F4C" w:rsidP="00846F5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12083,00</w:t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31" w:type="dxa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278" w:type="dxa"/>
            <w:gridSpan w:val="4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200х200х300</w:t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31" w:type="dxa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278" w:type="dxa"/>
            <w:gridSpan w:val="4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31" w:type="dxa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278" w:type="dxa"/>
            <w:gridSpan w:val="4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90шт./1,08 м3</w:t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4209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16759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14" name="Рисунок 83" descr="сланец половнчатый б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сланец половнчатый б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>
        <w:tc>
          <w:tcPr>
            <w:tcW w:w="10872" w:type="dxa"/>
            <w:gridSpan w:val="8"/>
          </w:tcPr>
          <w:p w:rsidR="00816759" w:rsidRPr="008A1C0D" w:rsidRDefault="00816759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угловой наружный «</w:t>
            </w:r>
            <w:r w:rsidRPr="008A1C0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Песчаник сколотая грань</w:t>
            </w: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816759" w:rsidRPr="008A1C0D" w:rsidRDefault="00816759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Угловой строительный блок применяется в строительстве зданий для кладки наружных углов. Применяется в сочетании с другими блоками фактуры «</w:t>
            </w:r>
            <w:r w:rsidRPr="008A1C0D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Песчаник сколотая грань</w:t>
            </w: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». 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  <w:vMerge w:val="restart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0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816759" w:rsidRPr="008A1C0D" w:rsidRDefault="008C7F4C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430,00</w:t>
            </w:r>
          </w:p>
        </w:tc>
        <w:tc>
          <w:tcPr>
            <w:tcW w:w="6606" w:type="dxa"/>
            <w:vMerge w:val="restart"/>
          </w:tcPr>
          <w:p w:rsidR="00816759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15" name="Рисунок 84" descr="песчанник внешний фасад-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песчанник внешний фасад-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759" w:rsidRPr="008A1C0D" w:rsidTr="00AE2193">
        <w:tc>
          <w:tcPr>
            <w:tcW w:w="1943" w:type="dxa"/>
            <w:gridSpan w:val="2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</w:tcPr>
          <w:p w:rsidR="00816759" w:rsidRPr="008A1C0D" w:rsidRDefault="00816759" w:rsidP="00D74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293" w:type="dxa"/>
            <w:gridSpan w:val="3"/>
          </w:tcPr>
          <w:p w:rsidR="00816759" w:rsidRPr="008A1C0D" w:rsidRDefault="008C7F4C" w:rsidP="00D74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14332,00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500х200х300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30шт./0,9 м3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4266" w:type="dxa"/>
            <w:gridSpan w:val="7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16759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16" name="Рисунок 85" descr="песчанник внешний сверху-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песчанник внешний сверху-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>
        <w:tc>
          <w:tcPr>
            <w:tcW w:w="10872" w:type="dxa"/>
            <w:gridSpan w:val="8"/>
          </w:tcPr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16759" w:rsidRPr="008A1C0D" w:rsidRDefault="00816759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Блок угловой внутренний «</w:t>
            </w:r>
            <w:r w:rsidRPr="008A1C0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Песчаник сколотая грань</w:t>
            </w: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816759" w:rsidRPr="008A1C0D" w:rsidRDefault="00816759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для кладки внутренних углов строения в сочетании с другими блоками фактуры «Песчаник сколотая грань».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Цена, руб</w:t>
            </w:r>
          </w:p>
        </w:tc>
        <w:tc>
          <w:tcPr>
            <w:tcW w:w="1030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816759" w:rsidRPr="008A1C0D" w:rsidRDefault="008C7F4C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430,00</w:t>
            </w:r>
          </w:p>
        </w:tc>
        <w:tc>
          <w:tcPr>
            <w:tcW w:w="6606" w:type="dxa"/>
            <w:vMerge w:val="restart"/>
          </w:tcPr>
          <w:p w:rsidR="00816759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49700" cy="262255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0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3" w:type="dxa"/>
            <w:gridSpan w:val="5"/>
          </w:tcPr>
          <w:p w:rsidR="00AE2193" w:rsidRPr="00AE2193" w:rsidRDefault="00AE2193" w:rsidP="00AE219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м3</w:t>
            </w:r>
            <w:r w:rsidRPr="00AE2193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   </w:t>
            </w:r>
            <w:r w:rsidR="008C7F4C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14332,00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500х200х300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 шт./0,9 м3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43150" cy="1562100"/>
                  <wp:effectExtent l="19050" t="0" r="0" b="0"/>
                  <wp:docPr id="5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поясной «Песчаник сколотая грань»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в сочетании с другими блоками фактуры «Песчаник сколотая грань» при устройстве армопояса, который делается по итогам каждого этажа для равномерного распределения нагрузки от перекрытий.</w:t>
            </w: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AE2193" w:rsidRPr="008A1C0D" w:rsidRDefault="008C7F4C" w:rsidP="00AE21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6606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38600" cy="2660650"/>
                  <wp:effectExtent l="19050" t="0" r="0" b="0"/>
                  <wp:docPr id="54" name="Рисунок 86" descr="песчанник поясной фас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песчанник поясной фас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400х200х120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72 шт./0,7 м3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4D62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55" name="Рисунок 87" descr="песчанник поясной фас-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песчанник поясной фас-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Блок рядовой «Сланец»</w:t>
            </w: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Фасадная фактура строительного теплоэффективного блока "Сланец". Объемная и эффектная фасадная фактура блока. Основная доля потребности рядового блока при строительстве составляет порядка 95% от общего количества блоков.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Цена, руб</w:t>
            </w: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309" w:type="dxa"/>
            <w:gridSpan w:val="4"/>
          </w:tcPr>
          <w:p w:rsidR="00AE2193" w:rsidRPr="008A1C0D" w:rsidRDefault="008C7F4C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220,00</w:t>
            </w:r>
          </w:p>
        </w:tc>
        <w:tc>
          <w:tcPr>
            <w:tcW w:w="6606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56" name="Рисунок 90" descr="сланец рядово 30 фас-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сланец рядово 30 фас-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309" w:type="dxa"/>
            <w:gridSpan w:val="4"/>
          </w:tcPr>
          <w:p w:rsidR="00AE2193" w:rsidRPr="008A1C0D" w:rsidRDefault="008C7F4C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9167,00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35" w:type="dxa"/>
            <w:gridSpan w:val="6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400х200х300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35" w:type="dxa"/>
            <w:gridSpan w:val="6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35" w:type="dxa"/>
            <w:gridSpan w:val="6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54шт./1,3 м3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4D62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57" name="Рисунок 91" descr="сланец рядовой 30 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сланец рядовой 30 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угловой наружный «Сланец»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Данный строительный блок Теплостен используется для кладки наружных углов. Применяется в сочетании с другими блоками фактуры «Сланец». </w:t>
            </w: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AE2193" w:rsidRPr="008A1C0D" w:rsidRDefault="008C7F4C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430,00</w:t>
            </w:r>
          </w:p>
        </w:tc>
        <w:tc>
          <w:tcPr>
            <w:tcW w:w="6606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58" name="Рисунок 92" descr="сланец внешний угол фасад-верх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сланец внешний угол фасад-верх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43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293" w:type="dxa"/>
            <w:gridSpan w:val="3"/>
          </w:tcPr>
          <w:p w:rsidR="00AE2193" w:rsidRPr="00AE2193" w:rsidRDefault="008C7F4C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14332,00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500х200х300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30шт./0,9 м3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59" name="Рисунок 93" descr="сланец внешний угол вер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сланец внешний угол вер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Блок поясной «Сланец»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в сочетании с другими блоками фасадной фактуры «Сланец» при устройстве армопояса, который делается по итогам каждого этажа для равномерного распределения нагрузки от перекрытий.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Цена, руб</w:t>
            </w: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AE2193" w:rsidRPr="008A1C0D" w:rsidRDefault="008C7F4C" w:rsidP="00AE21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6606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60" name="Рисунок 94" descr="сланец поясной фас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сланец поясной фас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3" w:type="dxa"/>
            <w:gridSpan w:val="5"/>
          </w:tcPr>
          <w:p w:rsidR="00AE2193" w:rsidRPr="00AE2193" w:rsidRDefault="00AE2193" w:rsidP="00ED21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м3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 xml:space="preserve">          1</w:t>
            </w:r>
            <w:r w:rsidR="00ED21EA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3100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,00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400х200х120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72 шт./0,7 м3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4D62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61" name="Рисунок 95" descr="сланец поясной б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сланец поясной б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рядовой «Гладкая фаска»</w:t>
            </w:r>
          </w:p>
          <w:p w:rsidR="00AE2193" w:rsidRPr="005E5A88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Фасадная фактура строительного теплоэффективного блока "Гладкая фаска". Основная доля потребности рядового блока при строительстве составляет порядка 95% от общего количества блоков.</w:t>
            </w: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58" w:type="dxa"/>
            <w:gridSpan w:val="3"/>
          </w:tcPr>
          <w:p w:rsidR="00AE2193" w:rsidRPr="008A1C0D" w:rsidRDefault="008C7F4C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220,00</w:t>
            </w:r>
          </w:p>
        </w:tc>
        <w:tc>
          <w:tcPr>
            <w:tcW w:w="6657" w:type="dxa"/>
            <w:gridSpan w:val="2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62" name="Рисунок 96" descr="фаска рядовой фас-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фаска рядовой фас-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258" w:type="dxa"/>
            <w:gridSpan w:val="3"/>
          </w:tcPr>
          <w:p w:rsidR="00AE2193" w:rsidRPr="008A1C0D" w:rsidRDefault="008C7F4C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9167,00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400х200х300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54шт./1,3 м3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15" w:type="dxa"/>
            <w:gridSpan w:val="6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63" name="Рисунок 97" descr="фаска рядовой верх-б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фаска рядовой верх-б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Блок рядовой половинчатый «Гладкая фаска малая»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в качестве доборного элемента для строительного рядового блока «Гладкая фаска малая» для оконных и дверных проемов.  Использование половинчатого блока позволяет полностью исключить подрезку основного блока.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Цена, руб</w:t>
            </w: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58" w:type="dxa"/>
            <w:gridSpan w:val="3"/>
          </w:tcPr>
          <w:p w:rsidR="00AE2193" w:rsidRPr="008A1C0D" w:rsidRDefault="008C7F4C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145,00</w:t>
            </w:r>
          </w:p>
        </w:tc>
        <w:tc>
          <w:tcPr>
            <w:tcW w:w="6657" w:type="dxa"/>
            <w:gridSpan w:val="2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64" name="Рисунок 98" descr="фаска половинчатый фа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фаска половинчатый фа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31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AE2193" w:rsidRPr="008A1C0D" w:rsidRDefault="00AE2193" w:rsidP="00846F5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258" w:type="dxa"/>
            <w:gridSpan w:val="3"/>
          </w:tcPr>
          <w:p w:rsidR="00AE2193" w:rsidRPr="00816759" w:rsidRDefault="008C7F4C" w:rsidP="00846F5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12083,00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200х200х300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90шт./1,08 м3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15" w:type="dxa"/>
            <w:gridSpan w:val="6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4D6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13000" cy="1631950"/>
                  <wp:effectExtent l="19050" t="0" r="6350" b="0"/>
                  <wp:docPr id="65" name="Рисунок 99" descr="фаска половинчатый б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фаска половинчатый б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рядовой половинчатый «Гладкая фаска большая»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0E41B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в качестве доборного элемента. Может использоваться с любой фактурой рядового блока для оформления оконных и дверных проемов. Использование половинчатого блока позволяет полностью исключить подрезку основного блока.</w:t>
            </w: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58" w:type="dxa"/>
            <w:gridSpan w:val="3"/>
          </w:tcPr>
          <w:p w:rsidR="00AE2193" w:rsidRPr="008A1C0D" w:rsidRDefault="008C7F4C" w:rsidP="00AE21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145,00</w:t>
            </w:r>
          </w:p>
        </w:tc>
        <w:tc>
          <w:tcPr>
            <w:tcW w:w="6657" w:type="dxa"/>
            <w:gridSpan w:val="2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66" name="Рисунок 108" descr="фаска большая полповинчатый фас-б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фаска большая полповинчатый фас-б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258" w:type="dxa"/>
            <w:gridSpan w:val="3"/>
          </w:tcPr>
          <w:p w:rsidR="00AE2193" w:rsidRPr="008A1C0D" w:rsidRDefault="008C7F4C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12083,00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200х200х300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90шт./1,08 м3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15" w:type="dxa"/>
            <w:gridSpan w:val="6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  <w:p w:rsidR="00AE2193" w:rsidRPr="008A1C0D" w:rsidRDefault="00AE2193" w:rsidP="00D134E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67" name="Рисунок 109" descr="фаска большая полповинчатый б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фаска большая полповинчатый б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угловой наружный «Гладкая фаска большая»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Данный строительный блок Теплостен используется для кладки наружных углов. Применяется в сочетании с другими блоками фактуры «Гладкая фаска». Хорошо сочетается с другими фасадными фактурами строительного блока для оформления углов здания. 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Цена, руб</w:t>
            </w: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AE2193" w:rsidRPr="008A1C0D" w:rsidRDefault="008C7F4C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430,00</w:t>
            </w:r>
          </w:p>
        </w:tc>
        <w:tc>
          <w:tcPr>
            <w:tcW w:w="6606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68" name="Рисунок 110" descr="фаска внешний фас2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фаска внешний фас2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43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</w:tcPr>
          <w:p w:rsidR="00AE2193" w:rsidRPr="008A1C0D" w:rsidRDefault="00D23A3F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293" w:type="dxa"/>
            <w:gridSpan w:val="3"/>
          </w:tcPr>
          <w:p w:rsidR="00AE2193" w:rsidRPr="00D23A3F" w:rsidRDefault="008C7F4C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14332,00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500х200х300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30шт./0,9 м3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69" name="Рисунок 111" descr="фаска внешний вер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фаска внешний вер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угловой внутренний  «Гладкая фаска большая»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Угловой строительный блок применяется при возведении внутренних углов зданий и строений в сочетании с другими блоками фактуры «Гладкая фаска».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AE2193" w:rsidRPr="008A1C0D" w:rsidRDefault="008C7F4C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430,00</w:t>
            </w:r>
          </w:p>
        </w:tc>
        <w:tc>
          <w:tcPr>
            <w:tcW w:w="6606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70" name="Рисунок 112" descr="фаска внутренний фаса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фаска внутренний фаса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3" w:type="dxa"/>
            <w:gridSpan w:val="5"/>
          </w:tcPr>
          <w:p w:rsidR="00AE2193" w:rsidRPr="00D23A3F" w:rsidRDefault="00D23A3F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  <w:r>
                <w:rPr>
                  <w:rFonts w:ascii="Arial" w:hAnsi="Arial" w:cs="Arial"/>
                  <w:b/>
                  <w:bCs/>
                  <w:sz w:val="20"/>
                  <w:szCs w:val="20"/>
                  <w:lang w:val="en-US" w:eastAsia="ru-RU"/>
                </w:rPr>
                <w:t xml:space="preserve">        </w:t>
              </w:r>
            </w:smartTag>
            <w:r w:rsidR="008C7F4C">
              <w:rPr>
                <w:rFonts w:ascii="Arial" w:hAnsi="Arial" w:cs="Arial"/>
                <w:b/>
                <w:sz w:val="20"/>
                <w:szCs w:val="20"/>
                <w:lang w:val="en-US"/>
              </w:rPr>
              <w:t>14332,00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500х200х300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 шт./0,9 м3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71" name="Рисунок 113" descr="фаска внутренний бок-фа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фаска внутренний бок-фа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Блок поясной «Гладкая фаска малая»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Используется в сочетании с другими блоками фактуры «Гладкая фаска малая» при устройстве армопояса, </w:t>
            </w:r>
            <w:proofErr w:type="gramStart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который</w:t>
            </w:r>
            <w:proofErr w:type="gramEnd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делается по итогам каждого этажа для равномерного распределения нагрузки от перекрытий.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Цена, руб</w:t>
            </w: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AE2193" w:rsidRPr="008A1C0D" w:rsidRDefault="008C7F4C" w:rsidP="00241A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6606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72" name="Рисунок 114" descr="фаска поясной фаса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 descr="фаска поясной фаса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400х200х120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72 шт./0,7 м3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73" name="Рисунок 115" descr="фаска поясной бок-фас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фаска поясной бок-фас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Блок  поясной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8A1C0D">
                <w:rPr>
                  <w:rFonts w:ascii="Arial" w:hAnsi="Arial" w:cs="Arial"/>
                  <w:b/>
                  <w:bCs/>
                  <w:sz w:val="24"/>
                  <w:szCs w:val="24"/>
                  <w:lang w:eastAsia="ru-RU"/>
                </w:rPr>
                <w:t>5 см</w:t>
              </w:r>
            </w:smartTag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 со стержнями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Используется при устройстве армопояса, </w:t>
            </w:r>
            <w:proofErr w:type="gramStart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который</w:t>
            </w:r>
            <w:proofErr w:type="gramEnd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делается по итогам каждого этажа для равномерного распределения нагрузки от перекрытий. Стержни позволяют обеспечить сцепление блока с армопоясом. Фасадная фактура поясного блока может быть любой – по выбору заказчика.</w:t>
            </w: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58" w:type="dxa"/>
            <w:gridSpan w:val="3"/>
          </w:tcPr>
          <w:p w:rsidR="00AE2193" w:rsidRPr="008A1C0D" w:rsidRDefault="00241A2B" w:rsidP="008C7F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9</w:t>
            </w:r>
            <w:r w:rsidR="008C7F4C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5,</w:t>
            </w:r>
            <w:r w:rsidR="00AE2193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657" w:type="dxa"/>
            <w:gridSpan w:val="2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74" name="Рисунок 128" descr="рядовой блок с прутьями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рядовой блок с прутьями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8" w:type="dxa"/>
            <w:gridSpan w:val="3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400х200х50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индивидуально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15" w:type="dxa"/>
            <w:gridSpan w:val="6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75" name="Рисунок 129" descr="песчанник поясной арматура фаса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песчанник поясной арматура фаса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 xml:space="preserve">Блок  поясной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8A1C0D">
                <w:rPr>
                  <w:rFonts w:ascii="Arial" w:hAnsi="Arial" w:cs="Arial"/>
                  <w:b/>
                  <w:bCs/>
                  <w:sz w:val="24"/>
                  <w:szCs w:val="24"/>
                  <w:lang w:eastAsia="ru-RU"/>
                </w:rPr>
                <w:t>5 см</w:t>
              </w:r>
            </w:smartTag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 со стержнями +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8A1C0D">
                <w:rPr>
                  <w:rFonts w:ascii="Arial" w:hAnsi="Arial" w:cs="Arial"/>
                  <w:b/>
                  <w:bCs/>
                  <w:sz w:val="24"/>
                  <w:szCs w:val="24"/>
                  <w:lang w:eastAsia="ru-RU"/>
                </w:rPr>
                <w:t>5 см</w:t>
              </w:r>
            </w:smartTag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 ПСБ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D134E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Используется при устройстве армопояса, </w:t>
            </w:r>
            <w:proofErr w:type="gramStart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который</w:t>
            </w:r>
            <w:proofErr w:type="gramEnd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делается по итогам каждого этажа для равномерного распределения нагрузки от перекрытий. Стержни позволяют обеспечить сцепление блока с армопоясом, пенополистирол – утепление. Фасадная фактура поясного блока может быть любой – по выбору заказчика.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Цена, руб</w:t>
            </w: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58" w:type="dxa"/>
            <w:gridSpan w:val="3"/>
          </w:tcPr>
          <w:p w:rsidR="00AE2193" w:rsidRPr="008A1C0D" w:rsidRDefault="00ED21EA" w:rsidP="008C7F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 w:rsidR="008C7F4C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73</w:t>
            </w:r>
            <w:r w:rsidR="00AE2193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57" w:type="dxa"/>
            <w:gridSpan w:val="2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76" name="Рисунок 130" descr="песчанник поясной арматура 5см арматура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песчанник поясной арматура 5см арматура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8" w:type="dxa"/>
            <w:gridSpan w:val="3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400х200х100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7,1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индивидуально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15" w:type="dxa"/>
            <w:gridSpan w:val="6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77" name="Рисунок 131" descr="песчанник поясной арматура 5см арматура-фаса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 descr="песчанник поясной арматура 5см арматура-фаса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Блок  поясной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8A1C0D">
                <w:rPr>
                  <w:rFonts w:ascii="Arial" w:hAnsi="Arial" w:cs="Arial"/>
                  <w:b/>
                  <w:bCs/>
                  <w:sz w:val="24"/>
                  <w:szCs w:val="24"/>
                  <w:lang w:eastAsia="ru-RU"/>
                </w:rPr>
                <w:t>5 см</w:t>
              </w:r>
            </w:smartTag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 со стержнями + </w:t>
            </w:r>
            <w:smartTag w:uri="urn:schemas-microsoft-com:office:smarttags" w:element="metricconverter">
              <w:smartTagPr>
                <w:attr w:name="ProductID" w:val="7,5 см"/>
              </w:smartTagPr>
              <w:r w:rsidRPr="008A1C0D">
                <w:rPr>
                  <w:rFonts w:ascii="Arial" w:hAnsi="Arial" w:cs="Arial"/>
                  <w:b/>
                  <w:bCs/>
                  <w:sz w:val="24"/>
                  <w:szCs w:val="24"/>
                  <w:lang w:eastAsia="ru-RU"/>
                </w:rPr>
                <w:t>7,</w:t>
              </w:r>
              <w:smartTag w:uri="urn:schemas-microsoft-com:office:smarttags" w:element="metricconverter">
                <w:smartTagPr>
                  <w:attr w:name="ProductID" w:val="5 см"/>
                </w:smartTagPr>
                <w:r w:rsidRPr="008A1C0D">
                  <w:rPr>
                    <w:rFonts w:ascii="Arial" w:hAnsi="Arial" w:cs="Arial"/>
                    <w:b/>
                    <w:bCs/>
                    <w:sz w:val="24"/>
                    <w:szCs w:val="24"/>
                    <w:lang w:eastAsia="ru-RU"/>
                  </w:rPr>
                  <w:t>5 см</w:t>
                </w:r>
              </w:smartTag>
            </w:smartTag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 ПСБ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D134E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Используется при устройстве армопояса, </w:t>
            </w:r>
            <w:proofErr w:type="gramStart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который</w:t>
            </w:r>
            <w:proofErr w:type="gramEnd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делается по итогам каждого этажа для равномерного распределения нагрузки от перекрытий. Стержни позволяют обеспечить сцепление блока с армопоясом, пенополистирол – утепление. Фасадная фактура поясного блока может быть любой – по выбору заказчика.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58" w:type="dxa"/>
            <w:gridSpan w:val="3"/>
          </w:tcPr>
          <w:p w:rsidR="00AE2193" w:rsidRPr="008A1C0D" w:rsidRDefault="00AE2193" w:rsidP="008C7F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 w:rsidR="00ED21EA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7</w:t>
            </w:r>
            <w:r w:rsidR="008C7F4C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5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57" w:type="dxa"/>
            <w:gridSpan w:val="2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78" name="Рисунок 132" descr="песчаник поясной армированный 7-5см тыл-б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песчаник поясной армированный 7-5см тыл-б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8" w:type="dxa"/>
            <w:gridSpan w:val="3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400х200х125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7,15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индивидуально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15" w:type="dxa"/>
            <w:gridSpan w:val="6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79" name="Рисунок 133" descr="песчаник поясной армированный 7-5см фа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песчаник поясной армированный 7-5см фа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 xml:space="preserve">Блок  поясной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8A1C0D">
                <w:rPr>
                  <w:rFonts w:ascii="Arial" w:hAnsi="Arial" w:cs="Arial"/>
                  <w:b/>
                  <w:bCs/>
                  <w:sz w:val="24"/>
                  <w:szCs w:val="24"/>
                  <w:lang w:eastAsia="ru-RU"/>
                </w:rPr>
                <w:t>5 см</w:t>
              </w:r>
            </w:smartTag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 со стержнями +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8A1C0D">
                <w:rPr>
                  <w:rFonts w:ascii="Arial" w:hAnsi="Arial" w:cs="Arial"/>
                  <w:b/>
                  <w:bCs/>
                  <w:sz w:val="24"/>
                  <w:szCs w:val="24"/>
                  <w:lang w:eastAsia="ru-RU"/>
                </w:rPr>
                <w:t>10 см</w:t>
              </w:r>
            </w:smartTag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 ПСБ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D134E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Используется при устройстве армопояса, </w:t>
            </w:r>
            <w:proofErr w:type="gramStart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который</w:t>
            </w:r>
            <w:proofErr w:type="gramEnd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делается по итогам каждого этажа для равномерного распределения нагрузки от перекрытий. Стержни позволяют обеспечить сцепление блока с армопоясом, пенополистирол – утепление. Фасадная фактура поясного блока может быть любой – по выбору заказчика.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Цена, руб</w:t>
            </w: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AE2193" w:rsidRPr="008A1C0D" w:rsidRDefault="00AE2193" w:rsidP="008C7F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 w:rsidR="008C7F4C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88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80" name="Рисунок 134" descr="песаний пояснй армированый 10 бок-тыл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 descr="песаний пояснй армированый 10 бок-тыл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43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3" w:type="dxa"/>
            <w:gridSpan w:val="3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400х200х150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7,2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индивидуально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81" name="Рисунок 135" descr="песаний пояснй армированый 10 бок-тыл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 descr="песаний пояснй армированый 10 бок-тыл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 поясной 5 см со стержнями + 15 см ПСБ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D134E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Используется при устройстве армопояса, </w:t>
            </w:r>
            <w:proofErr w:type="gramStart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который</w:t>
            </w:r>
            <w:proofErr w:type="gramEnd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делается по итогам каждого этажа для равномерного распределения нагрузки от перекрытий. Стержни позволяют обеспечить сцепление блока с армопоясом, пенополистирол – утепление. Фасадная фактура поясного блока может быть любой – по выбору заказчика.</w:t>
            </w: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AE2193" w:rsidRPr="008A1C0D" w:rsidRDefault="00AE2193" w:rsidP="00ED21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 w:rsidR="008C7F4C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90</w:t>
            </w: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82" name="Рисунок 136" descr="хорватский пояснйо армированный тыл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хорватский пояснйо армированный тыл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400х200х150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7,3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индивидуально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83" name="Рисунок 137" descr="хорватский пояснйо армированный фасад-б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 descr="хорватский пояснйо армированный фасад-б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03975" w:rsidRPr="008A1C0D" w:rsidRDefault="00C03975" w:rsidP="005D324E">
      <w:pPr>
        <w:rPr>
          <w:rFonts w:ascii="Arial" w:hAnsi="Arial" w:cs="Arial"/>
          <w:sz w:val="20"/>
          <w:szCs w:val="20"/>
        </w:rPr>
      </w:pPr>
    </w:p>
    <w:tbl>
      <w:tblPr>
        <w:tblW w:w="10872" w:type="dxa"/>
        <w:tblBorders>
          <w:top w:val="single" w:sz="8" w:space="0" w:color="595959"/>
          <w:bottom w:val="single" w:sz="8" w:space="0" w:color="595959"/>
          <w:insideH w:val="single" w:sz="8" w:space="0" w:color="595959"/>
        </w:tblBorders>
        <w:tblLook w:val="00A0"/>
      </w:tblPr>
      <w:tblGrid>
        <w:gridCol w:w="1951"/>
        <w:gridCol w:w="1033"/>
        <w:gridCol w:w="1297"/>
        <w:gridCol w:w="6591"/>
      </w:tblGrid>
      <w:tr w:rsidR="00C03975" w:rsidRPr="008A1C0D">
        <w:tc>
          <w:tcPr>
            <w:tcW w:w="10872" w:type="dxa"/>
            <w:gridSpan w:val="4"/>
          </w:tcPr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8C7F4C" w:rsidRDefault="008C7F4C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  <w:p w:rsidR="00C03975" w:rsidRPr="008A1C0D" w:rsidRDefault="00C03975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 xml:space="preserve">Блок эркерный </w:t>
            </w:r>
            <w:r w:rsidRPr="008A1C0D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(на фотографии фасадная фактура «Хорватский камень»)</w:t>
            </w:r>
          </w:p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C03975" w:rsidRPr="008A1C0D" w:rsidRDefault="00C03975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для кладки эркеров здания или строения. Эркерные блоки выпускаются для фасадных фактур «Хорватский камень», «Песчаник сколотая грань», «Гладкая фаска малая» строительного блока Теплостен.</w:t>
            </w:r>
          </w:p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>
        <w:tc>
          <w:tcPr>
            <w:tcW w:w="1951" w:type="dxa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Цена, руб</w:t>
            </w:r>
          </w:p>
        </w:tc>
        <w:tc>
          <w:tcPr>
            <w:tcW w:w="1033" w:type="dxa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7" w:type="dxa"/>
          </w:tcPr>
          <w:p w:rsidR="00C03975" w:rsidRPr="008A1C0D" w:rsidRDefault="008C7F4C" w:rsidP="008C7F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520</w:t>
            </w:r>
            <w:r w:rsidR="00C03975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591" w:type="dxa"/>
            <w:vMerge w:val="restart"/>
          </w:tcPr>
          <w:p w:rsidR="00C03975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49700" cy="2622550"/>
                  <wp:effectExtent l="19050" t="0" r="0" b="0"/>
                  <wp:docPr id="49" name="Рисунок 141" descr="хорватский эркер фасад-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 descr="хорватский эркер фасад-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0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975" w:rsidRPr="008A1C0D">
        <w:tc>
          <w:tcPr>
            <w:tcW w:w="1951" w:type="dxa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30" w:type="dxa"/>
            <w:gridSpan w:val="2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91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>
        <w:tc>
          <w:tcPr>
            <w:tcW w:w="1951" w:type="dxa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30" w:type="dxa"/>
            <w:gridSpan w:val="2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400+200х200х300</w:t>
            </w:r>
          </w:p>
        </w:tc>
        <w:tc>
          <w:tcPr>
            <w:tcW w:w="6591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>
        <w:tc>
          <w:tcPr>
            <w:tcW w:w="1951" w:type="dxa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30" w:type="dxa"/>
            <w:gridSpan w:val="2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591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>
        <w:tc>
          <w:tcPr>
            <w:tcW w:w="1951" w:type="dxa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30" w:type="dxa"/>
            <w:gridSpan w:val="2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индивидуально</w:t>
            </w:r>
          </w:p>
        </w:tc>
        <w:tc>
          <w:tcPr>
            <w:tcW w:w="6591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CA44CD">
        <w:tc>
          <w:tcPr>
            <w:tcW w:w="4281" w:type="dxa"/>
            <w:gridSpan w:val="3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03975" w:rsidRPr="00CA44CD" w:rsidRDefault="002E7234" w:rsidP="004D62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43150" cy="1562100"/>
                  <wp:effectExtent l="19050" t="0" r="0" b="0"/>
                  <wp:docPr id="50" name="Рисунок 142" descr="хорватский эркер бок-ф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 descr="хорватский эркер бок-ф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1" w:type="dxa"/>
            <w:vMerge/>
          </w:tcPr>
          <w:p w:rsidR="00C03975" w:rsidRPr="00CA44C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03975" w:rsidRDefault="00C03975" w:rsidP="008008CB">
      <w:pPr>
        <w:rPr>
          <w:rFonts w:ascii="Arial" w:hAnsi="Arial" w:cs="Arial"/>
          <w:sz w:val="20"/>
          <w:szCs w:val="20"/>
        </w:rPr>
      </w:pPr>
    </w:p>
    <w:p w:rsidR="00C03975" w:rsidRDefault="00C03975" w:rsidP="005D324E">
      <w:pPr>
        <w:rPr>
          <w:rFonts w:ascii="Arial" w:hAnsi="Arial" w:cs="Arial"/>
          <w:sz w:val="20"/>
          <w:szCs w:val="20"/>
        </w:rPr>
      </w:pPr>
    </w:p>
    <w:sectPr w:rsidR="00C03975" w:rsidSect="002D5CFA">
      <w:headerReference w:type="default" r:id="rId5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31AE" w:rsidRDefault="005D31AE" w:rsidP="002D5CFA">
      <w:pPr>
        <w:spacing w:after="0" w:line="240" w:lineRule="auto"/>
      </w:pPr>
      <w:r>
        <w:separator/>
      </w:r>
    </w:p>
  </w:endnote>
  <w:endnote w:type="continuationSeparator" w:id="0">
    <w:p w:rsidR="005D31AE" w:rsidRDefault="005D31AE" w:rsidP="002D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31AE" w:rsidRDefault="005D31AE" w:rsidP="002D5CFA">
      <w:pPr>
        <w:spacing w:after="0" w:line="240" w:lineRule="auto"/>
      </w:pPr>
      <w:r>
        <w:separator/>
      </w:r>
    </w:p>
  </w:footnote>
  <w:footnote w:type="continuationSeparator" w:id="0">
    <w:p w:rsidR="005D31AE" w:rsidRDefault="005D31AE" w:rsidP="002D5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2CD" w:rsidRPr="00967346" w:rsidRDefault="00BF62CD" w:rsidP="00BF62CD">
    <w:pPr>
      <w:spacing w:after="0" w:line="154" w:lineRule="atLeast"/>
      <w:jc w:val="right"/>
      <w:outlineLvl w:val="1"/>
    </w:pPr>
    <w:r w:rsidRPr="00BF62CD"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74930</wp:posOffset>
          </wp:positionH>
          <wp:positionV relativeFrom="paragraph">
            <wp:posOffset>38100</wp:posOffset>
          </wp:positionV>
          <wp:extent cx="3943350" cy="758190"/>
          <wp:effectExtent l="19050" t="0" r="0" b="0"/>
          <wp:wrapSquare wrapText="bothSides"/>
          <wp:docPr id="2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350" cy="758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67346">
      <w:rPr>
        <w:sz w:val="24"/>
        <w:szCs w:val="24"/>
      </w:rPr>
      <w:t>ООО «СТРОЙАЛЬЯНС»</w:t>
    </w:r>
    <w:r w:rsidRPr="00967346">
      <w:t xml:space="preserve"> </w:t>
    </w:r>
  </w:p>
  <w:p w:rsidR="00BF62CD" w:rsidRPr="008C7F4C" w:rsidRDefault="00BF62CD" w:rsidP="00BF62CD">
    <w:pPr>
      <w:spacing w:after="0" w:line="154" w:lineRule="atLeast"/>
      <w:jc w:val="right"/>
      <w:outlineLvl w:val="1"/>
      <w:rPr>
        <w:sz w:val="28"/>
        <w:szCs w:val="28"/>
      </w:rPr>
    </w:pPr>
    <w:r>
      <w:t xml:space="preserve"> </w:t>
    </w:r>
    <w:hyperlink r:id="rId2" w:history="1">
      <w:r w:rsidRPr="005678AC">
        <w:rPr>
          <w:rStyle w:val="a9"/>
          <w:sz w:val="28"/>
          <w:szCs w:val="28"/>
          <w:lang w:val="en-US"/>
        </w:rPr>
        <w:t>www</w:t>
      </w:r>
      <w:r w:rsidRPr="005678AC">
        <w:rPr>
          <w:rStyle w:val="a9"/>
          <w:sz w:val="28"/>
          <w:szCs w:val="28"/>
        </w:rPr>
        <w:t>.</w:t>
      </w:r>
      <w:proofErr w:type="spellStart"/>
      <w:r w:rsidRPr="005678AC">
        <w:rPr>
          <w:rStyle w:val="a9"/>
          <w:sz w:val="28"/>
          <w:szCs w:val="28"/>
          <w:lang w:val="en-US"/>
        </w:rPr>
        <w:t>stroyal</w:t>
      </w:r>
      <w:proofErr w:type="spellEnd"/>
      <w:r w:rsidRPr="005678AC">
        <w:rPr>
          <w:rStyle w:val="a9"/>
          <w:sz w:val="28"/>
          <w:szCs w:val="28"/>
        </w:rPr>
        <w:t>.</w:t>
      </w:r>
      <w:r w:rsidRPr="005678AC">
        <w:rPr>
          <w:rStyle w:val="a9"/>
          <w:sz w:val="28"/>
          <w:szCs w:val="28"/>
          <w:lang w:val="en-US"/>
        </w:rPr>
        <w:t>info</w:t>
      </w:r>
    </w:hyperlink>
  </w:p>
  <w:p w:rsidR="00BF62CD" w:rsidRPr="008C7F4C" w:rsidRDefault="00BF62CD" w:rsidP="00BF62CD">
    <w:pPr>
      <w:pStyle w:val="a3"/>
      <w:jc w:val="right"/>
    </w:pPr>
    <w:r w:rsidRPr="00967346">
      <w:t>630033, г</w:t>
    </w:r>
    <w:proofErr w:type="gramStart"/>
    <w:r w:rsidRPr="00967346">
      <w:t>.Н</w:t>
    </w:r>
    <w:proofErr w:type="gramEnd"/>
    <w:r w:rsidRPr="00967346">
      <w:t xml:space="preserve">овосибирск, ул. Аникина 35/1, </w:t>
    </w:r>
  </w:p>
  <w:p w:rsidR="00BF62CD" w:rsidRDefault="00BF62CD" w:rsidP="00BF62CD">
    <w:pPr>
      <w:pStyle w:val="a3"/>
      <w:jc w:val="right"/>
    </w:pPr>
    <w:r w:rsidRPr="00967346">
      <w:t>оф.2, (383) 304-21-79, 213-37-69</w:t>
    </w:r>
  </w:p>
  <w:p w:rsidR="008C7F4C" w:rsidRDefault="008C7F4C" w:rsidP="00BF62CD">
    <w:pPr>
      <w:pStyle w:val="a3"/>
      <w:jc w:val="right"/>
    </w:pPr>
  </w:p>
  <w:p w:rsidR="008C7F4C" w:rsidRPr="00967346" w:rsidRDefault="008C7F4C" w:rsidP="00BF62CD">
    <w:pPr>
      <w:pStyle w:val="a3"/>
      <w:jc w:val="right"/>
    </w:pPr>
  </w:p>
  <w:tbl>
    <w:tblPr>
      <w:tblW w:w="4961" w:type="pct"/>
      <w:tblLook w:val="00A0"/>
    </w:tblPr>
    <w:tblGrid>
      <w:gridCol w:w="4502"/>
      <w:gridCol w:w="6097"/>
    </w:tblGrid>
    <w:tr w:rsidR="00D74E82" w:rsidRPr="005E5A88">
      <w:tc>
        <w:tcPr>
          <w:tcW w:w="2124" w:type="pct"/>
        </w:tcPr>
        <w:p w:rsidR="00D74E82" w:rsidRDefault="00D74E82" w:rsidP="00BF62CD">
          <w:pPr>
            <w:spacing w:after="0" w:line="154" w:lineRule="atLeast"/>
            <w:outlineLvl w:val="1"/>
            <w:rPr>
              <w:rFonts w:ascii="Verdana" w:hAnsi="Verdana"/>
              <w:sz w:val="16"/>
              <w:szCs w:val="16"/>
            </w:rPr>
          </w:pPr>
        </w:p>
      </w:tc>
      <w:tc>
        <w:tcPr>
          <w:tcW w:w="2876" w:type="pct"/>
        </w:tcPr>
        <w:p w:rsidR="00D74E82" w:rsidRPr="005E5A88" w:rsidRDefault="00D74E82" w:rsidP="00BF62CD">
          <w:pPr>
            <w:spacing w:after="20"/>
            <w:rPr>
              <w:rFonts w:ascii="Verdana" w:hAnsi="Verdana"/>
              <w:sz w:val="16"/>
              <w:szCs w:val="16"/>
            </w:rPr>
          </w:pPr>
        </w:p>
      </w:tc>
    </w:tr>
  </w:tbl>
  <w:p w:rsidR="00D74E82" w:rsidRPr="005E5A88" w:rsidRDefault="00D74E82" w:rsidP="002D5CFA">
    <w:pPr>
      <w:spacing w:after="0" w:line="154" w:lineRule="atLeast"/>
      <w:outlineLvl w:val="1"/>
      <w:rPr>
        <w:rFonts w:ascii="Verdana" w:hAnsi="Verdana"/>
        <w:sz w:val="4"/>
        <w:szCs w:val="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2D5CFA"/>
    <w:rsid w:val="00003F19"/>
    <w:rsid w:val="00072E06"/>
    <w:rsid w:val="000C13EF"/>
    <w:rsid w:val="000D44D9"/>
    <w:rsid w:val="000E41B4"/>
    <w:rsid w:val="00126357"/>
    <w:rsid w:val="00172668"/>
    <w:rsid w:val="00182546"/>
    <w:rsid w:val="002013D6"/>
    <w:rsid w:val="00230DBF"/>
    <w:rsid w:val="00241A2B"/>
    <w:rsid w:val="002A60AA"/>
    <w:rsid w:val="002C2240"/>
    <w:rsid w:val="002D5CFA"/>
    <w:rsid w:val="002E7234"/>
    <w:rsid w:val="002F2DA1"/>
    <w:rsid w:val="0031582A"/>
    <w:rsid w:val="00345143"/>
    <w:rsid w:val="003539C8"/>
    <w:rsid w:val="003624C8"/>
    <w:rsid w:val="00374185"/>
    <w:rsid w:val="003D4432"/>
    <w:rsid w:val="00400BD7"/>
    <w:rsid w:val="00415BB7"/>
    <w:rsid w:val="0048619E"/>
    <w:rsid w:val="004D62E7"/>
    <w:rsid w:val="004F2F84"/>
    <w:rsid w:val="004F37AC"/>
    <w:rsid w:val="005172BD"/>
    <w:rsid w:val="00555022"/>
    <w:rsid w:val="005954DA"/>
    <w:rsid w:val="005A4E0A"/>
    <w:rsid w:val="005D31AE"/>
    <w:rsid w:val="005D324E"/>
    <w:rsid w:val="005D79F5"/>
    <w:rsid w:val="005E5A88"/>
    <w:rsid w:val="00606D16"/>
    <w:rsid w:val="0060723E"/>
    <w:rsid w:val="0061469A"/>
    <w:rsid w:val="00641D78"/>
    <w:rsid w:val="006A755A"/>
    <w:rsid w:val="006D76F5"/>
    <w:rsid w:val="00730906"/>
    <w:rsid w:val="007556D4"/>
    <w:rsid w:val="00763F87"/>
    <w:rsid w:val="008008CB"/>
    <w:rsid w:val="00801745"/>
    <w:rsid w:val="00816759"/>
    <w:rsid w:val="00846F5F"/>
    <w:rsid w:val="00854104"/>
    <w:rsid w:val="00863250"/>
    <w:rsid w:val="008777FC"/>
    <w:rsid w:val="008A1C0D"/>
    <w:rsid w:val="008A5A1B"/>
    <w:rsid w:val="008C4D0F"/>
    <w:rsid w:val="008C7F4C"/>
    <w:rsid w:val="008D64F7"/>
    <w:rsid w:val="0093546F"/>
    <w:rsid w:val="00952A9B"/>
    <w:rsid w:val="00964A66"/>
    <w:rsid w:val="009854DB"/>
    <w:rsid w:val="009908D3"/>
    <w:rsid w:val="00A31B90"/>
    <w:rsid w:val="00A56EB6"/>
    <w:rsid w:val="00A57147"/>
    <w:rsid w:val="00A65570"/>
    <w:rsid w:val="00A674B7"/>
    <w:rsid w:val="00AD37ED"/>
    <w:rsid w:val="00AE2193"/>
    <w:rsid w:val="00B52D82"/>
    <w:rsid w:val="00B934D5"/>
    <w:rsid w:val="00BA26FE"/>
    <w:rsid w:val="00BF25B3"/>
    <w:rsid w:val="00BF62CD"/>
    <w:rsid w:val="00C03975"/>
    <w:rsid w:val="00C76F9D"/>
    <w:rsid w:val="00CA44CD"/>
    <w:rsid w:val="00CA787E"/>
    <w:rsid w:val="00CC4240"/>
    <w:rsid w:val="00D134EE"/>
    <w:rsid w:val="00D23A3F"/>
    <w:rsid w:val="00D45D83"/>
    <w:rsid w:val="00D711EA"/>
    <w:rsid w:val="00D74E82"/>
    <w:rsid w:val="00DA4689"/>
    <w:rsid w:val="00DE275B"/>
    <w:rsid w:val="00DF13AC"/>
    <w:rsid w:val="00E7161F"/>
    <w:rsid w:val="00E82286"/>
    <w:rsid w:val="00E9725E"/>
    <w:rsid w:val="00EB3755"/>
    <w:rsid w:val="00ED21EA"/>
    <w:rsid w:val="00F405AD"/>
    <w:rsid w:val="00F47CBC"/>
    <w:rsid w:val="00F626B9"/>
    <w:rsid w:val="00F93AFC"/>
    <w:rsid w:val="00FA037D"/>
    <w:rsid w:val="00FB6651"/>
    <w:rsid w:val="00FE1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F9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D5C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2D5CFA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2D5C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2D5CFA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2D5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2D5CF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rsid w:val="002D5CFA"/>
    <w:rPr>
      <w:rFonts w:cs="Times New Roman"/>
      <w:color w:val="0000FF"/>
      <w:u w:val="single"/>
    </w:rPr>
  </w:style>
  <w:style w:type="table" w:styleId="aa">
    <w:name w:val="Table Grid"/>
    <w:basedOn w:val="a1"/>
    <w:uiPriority w:val="99"/>
    <w:rsid w:val="002D5C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Intense Reference"/>
    <w:basedOn w:val="a0"/>
    <w:uiPriority w:val="99"/>
    <w:qFormat/>
    <w:rsid w:val="002D5CFA"/>
    <w:rPr>
      <w:rFonts w:cs="Times New Roman"/>
      <w:b/>
      <w:bCs/>
      <w:smallCaps/>
      <w:color w:val="C0504D"/>
      <w:spacing w:val="5"/>
      <w:u w:val="single"/>
    </w:rPr>
  </w:style>
  <w:style w:type="paragraph" w:styleId="ac">
    <w:name w:val="Intense Quote"/>
    <w:basedOn w:val="a"/>
    <w:next w:val="a"/>
    <w:link w:val="ad"/>
    <w:uiPriority w:val="99"/>
    <w:qFormat/>
    <w:rsid w:val="002D5CF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99"/>
    <w:locked/>
    <w:rsid w:val="002D5CFA"/>
    <w:rPr>
      <w:rFonts w:cs="Times New Roman"/>
      <w:b/>
      <w:bCs/>
      <w:i/>
      <w:iCs/>
      <w:color w:val="4F81BD"/>
    </w:rPr>
  </w:style>
  <w:style w:type="table" w:customStyle="1" w:styleId="ae">
    <w:name w:val="ЛИНИИ"/>
    <w:uiPriority w:val="99"/>
    <w:rsid w:val="002F2DA1"/>
    <w:tblPr>
      <w:tblInd w:w="0" w:type="dxa"/>
      <w:tblBorders>
        <w:top w:val="single" w:sz="8" w:space="0" w:color="595959"/>
        <w:bottom w:val="single" w:sz="8" w:space="0" w:color="595959"/>
        <w:insideH w:val="single" w:sz="8" w:space="0" w:color="595959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royal.info" TargetMode="External"/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1A6218-2234-4280-B274-AB52F0ECE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1410</Words>
  <Characters>8040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Ira</cp:lastModifiedBy>
  <cp:revision>2</cp:revision>
  <dcterms:created xsi:type="dcterms:W3CDTF">2018-06-01T01:21:00Z</dcterms:created>
  <dcterms:modified xsi:type="dcterms:W3CDTF">2018-06-01T01:21:00Z</dcterms:modified>
</cp:coreProperties>
</file>